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9" w:rsidRPr="00263409" w:rsidRDefault="00263409" w:rsidP="00724ECE">
      <w:pPr>
        <w:pStyle w:val="Hlavika"/>
        <w:tabs>
          <w:tab w:val="left" w:pos="708"/>
        </w:tabs>
        <w:ind w:firstLine="567"/>
        <w:jc w:val="both"/>
        <w:rPr>
          <w:b/>
          <w:spacing w:val="-2"/>
          <w:sz w:val="24"/>
          <w:szCs w:val="24"/>
        </w:rPr>
      </w:pPr>
      <w:r w:rsidRPr="00263409">
        <w:rPr>
          <w:b/>
          <w:spacing w:val="-2"/>
          <w:sz w:val="24"/>
          <w:szCs w:val="24"/>
        </w:rPr>
        <w:t>USMERNENIE</w:t>
      </w:r>
      <w:r>
        <w:rPr>
          <w:b/>
          <w:spacing w:val="-2"/>
          <w:sz w:val="24"/>
          <w:szCs w:val="24"/>
        </w:rPr>
        <w:t xml:space="preserve"> na registráciu včiel</w:t>
      </w:r>
      <w:bookmarkStart w:id="0" w:name="_GoBack"/>
      <w:bookmarkEnd w:id="0"/>
    </w:p>
    <w:p w:rsidR="00263409" w:rsidRDefault="00263409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</w:p>
    <w:p w:rsidR="00724ECE" w:rsidRPr="00B50CD4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  <w:r w:rsidRPr="00B50CD4">
        <w:rPr>
          <w:spacing w:val="-2"/>
          <w:sz w:val="24"/>
          <w:szCs w:val="24"/>
        </w:rPr>
        <w:t xml:space="preserve">Štátna veterinárna a potravinová správa Slovenskej republiky (ďalej len „ŠVPS SR“) v súlade s § 6 ods. 2 písm. a) zákona č. 39/2007 Z. z. o veterinárnej starostlivosti v znení neskorších predpisov </w:t>
      </w:r>
      <w:r>
        <w:rPr>
          <w:spacing w:val="-2"/>
          <w:sz w:val="24"/>
          <w:szCs w:val="24"/>
        </w:rPr>
        <w:t xml:space="preserve">(ďalej iba „zákon č. 39/2007 Z. z.“) </w:t>
      </w:r>
      <w:r w:rsidRPr="00B50CD4">
        <w:rPr>
          <w:spacing w:val="-2"/>
          <w:sz w:val="24"/>
          <w:szCs w:val="24"/>
        </w:rPr>
        <w:t>a</w:t>
      </w:r>
      <w:r>
        <w:rPr>
          <w:spacing w:val="-2"/>
          <w:sz w:val="24"/>
          <w:szCs w:val="24"/>
        </w:rPr>
        <w:t> v súvislosti s  presunom kompetencie viesť centrálnu evidenciu včelstiev z NPPC – VÚŽV Nitra, Ústav včelárstva Liptovský Hrádok</w:t>
      </w:r>
      <w:r w:rsidRPr="00B50CD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na Plemenárske služby Slovenskej republiky š. p., </w:t>
      </w:r>
      <w:r w:rsidRPr="00B50CD4">
        <w:rPr>
          <w:spacing w:val="-2"/>
          <w:sz w:val="24"/>
          <w:szCs w:val="24"/>
        </w:rPr>
        <w:t xml:space="preserve">usmerňuje regionálne veterinárne a potravinové správy (ďalej len „RVPS“)  na </w:t>
      </w:r>
      <w:r>
        <w:rPr>
          <w:spacing w:val="-2"/>
          <w:sz w:val="24"/>
          <w:szCs w:val="24"/>
        </w:rPr>
        <w:t xml:space="preserve">registráciu </w:t>
      </w:r>
      <w:r w:rsidRPr="00455CAB">
        <w:rPr>
          <w:spacing w:val="-2"/>
          <w:sz w:val="24"/>
          <w:szCs w:val="24"/>
        </w:rPr>
        <w:t>včelstiev v databáze Centrálnej evidencie hospodárskych zvierat</w:t>
      </w:r>
      <w:r>
        <w:rPr>
          <w:spacing w:val="-2"/>
          <w:sz w:val="24"/>
          <w:szCs w:val="24"/>
        </w:rPr>
        <w:t xml:space="preserve"> (ďalej len „CEHZ“)</w:t>
      </w:r>
      <w:r w:rsidRPr="00455CAB">
        <w:rPr>
          <w:spacing w:val="-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 xml:space="preserve"> súvisiace </w:t>
      </w:r>
      <w:r w:rsidRPr="00455CAB">
        <w:rPr>
          <w:spacing w:val="-2"/>
          <w:sz w:val="24"/>
          <w:szCs w:val="24"/>
        </w:rPr>
        <w:t>schvaľovanie chovov včiel</w:t>
      </w:r>
      <w:r w:rsidRPr="00B50CD4">
        <w:rPr>
          <w:spacing w:val="-2"/>
          <w:sz w:val="24"/>
          <w:szCs w:val="24"/>
        </w:rPr>
        <w:t xml:space="preserve">. </w:t>
      </w:r>
    </w:p>
    <w:p w:rsidR="00724ECE" w:rsidRPr="00B50CD4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</w:p>
    <w:p w:rsidR="00724ECE" w:rsidRPr="00B50CD4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Od 1.1.2019 Ministerstvo pôdohospodárstva a rozvoja vidieka Slovenskej republiky poverilo vedením centrálneho registra včelstiev Plemenárske služby Slovenskej republiky š. p.. Činnosť vedenia centrálneho registra včelstiev  NPPC – VÚŽV Nitra, Ústav včelárstva Liptovský Hrádok bola dňom 31.12.2018 ukončená. </w:t>
      </w:r>
    </w:p>
    <w:p w:rsidR="00724ECE" w:rsidRDefault="00724ECE" w:rsidP="00724ECE">
      <w:pPr>
        <w:pStyle w:val="Textkomentra"/>
        <w:jc w:val="both"/>
        <w:rPr>
          <w:noProof/>
          <w:sz w:val="24"/>
          <w:szCs w:val="24"/>
        </w:rPr>
      </w:pPr>
    </w:p>
    <w:p w:rsidR="00724ECE" w:rsidRDefault="00724ECE" w:rsidP="00724ECE">
      <w:pPr>
        <w:pStyle w:val="Textkomentra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t xml:space="preserve">          Všetky chovy včelstiev </w:t>
      </w:r>
      <w:r w:rsidRPr="00661BDF">
        <w:rPr>
          <w:noProof/>
          <w:sz w:val="24"/>
          <w:szCs w:val="24"/>
          <w:u w:val="single"/>
        </w:rPr>
        <w:t>už  zaregistrované</w:t>
      </w:r>
      <w:r>
        <w:rPr>
          <w:noProof/>
          <w:sz w:val="24"/>
          <w:szCs w:val="24"/>
        </w:rPr>
        <w:t xml:space="preserve"> v  </w:t>
      </w:r>
      <w:r>
        <w:rPr>
          <w:spacing w:val="-2"/>
          <w:sz w:val="24"/>
          <w:szCs w:val="24"/>
        </w:rPr>
        <w:t>centrálnom registri včelstiev  NPPC – VÚŽV Nitra, Ústav včelárstva Liptovský Hrádok</w:t>
      </w:r>
      <w:r>
        <w:rPr>
          <w:noProof/>
          <w:sz w:val="24"/>
          <w:szCs w:val="24"/>
        </w:rPr>
        <w:t xml:space="preserve"> sa považujú podľa § 54g ods. 4</w:t>
      </w:r>
      <w:r w:rsidRPr="001D29A2">
        <w:rPr>
          <w:sz w:val="24"/>
          <w:szCs w:val="24"/>
        </w:rPr>
        <w:t xml:space="preserve"> </w:t>
      </w:r>
      <w:r w:rsidRPr="00065D9B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Pr="00065D9B">
        <w:rPr>
          <w:sz w:val="24"/>
          <w:szCs w:val="24"/>
        </w:rPr>
        <w:t xml:space="preserve"> č. </w:t>
      </w:r>
      <w:r>
        <w:rPr>
          <w:sz w:val="24"/>
          <w:szCs w:val="24"/>
        </w:rPr>
        <w:t>39/2007</w:t>
      </w:r>
      <w:r w:rsidRPr="00065D9B">
        <w:rPr>
          <w:sz w:val="24"/>
          <w:szCs w:val="24"/>
        </w:rPr>
        <w:t xml:space="preserve"> Z. z.</w:t>
      </w:r>
      <w:r>
        <w:rPr>
          <w:sz w:val="24"/>
          <w:szCs w:val="24"/>
        </w:rPr>
        <w:t xml:space="preserve"> </w:t>
      </w:r>
      <w:r w:rsidRPr="001C75DD">
        <w:rPr>
          <w:b/>
          <w:sz w:val="24"/>
          <w:szCs w:val="24"/>
        </w:rPr>
        <w:t>za platne registrované</w:t>
      </w:r>
      <w:r>
        <w:rPr>
          <w:sz w:val="24"/>
          <w:szCs w:val="24"/>
        </w:rPr>
        <w:t xml:space="preserve">. Z tohto dôvodu </w:t>
      </w:r>
      <w:r w:rsidRPr="001C75DD">
        <w:rPr>
          <w:sz w:val="24"/>
          <w:szCs w:val="24"/>
          <w:u w:val="single"/>
        </w:rPr>
        <w:t>nie je nutné žiadať o opätovnú registráciu</w:t>
      </w:r>
      <w:r>
        <w:rPr>
          <w:sz w:val="24"/>
          <w:szCs w:val="24"/>
        </w:rPr>
        <w:t xml:space="preserve"> týchto chovov včelstiev v CEHZ vedeného </w:t>
      </w:r>
      <w:r>
        <w:rPr>
          <w:spacing w:val="-2"/>
          <w:sz w:val="24"/>
          <w:szCs w:val="24"/>
        </w:rPr>
        <w:t xml:space="preserve">Plemenárskymi službami Slovenskej republiky š. p.. </w:t>
      </w:r>
    </w:p>
    <w:p w:rsidR="00724ECE" w:rsidRDefault="00724ECE" w:rsidP="00724ECE">
      <w:pPr>
        <w:pStyle w:val="Textkomentra"/>
        <w:jc w:val="both"/>
      </w:pPr>
      <w:r>
        <w:rPr>
          <w:sz w:val="23"/>
          <w:szCs w:val="23"/>
        </w:rPr>
        <w:t xml:space="preserve">Chovateľskému zariadeniu so včelstvom, ktorému pracovisko CEHZ priradilo registračné číslo            v systéme automaticky, sa môže informovať na linke CEHZ pre styk s verejnosťou: +421415073744, kde mu poskytnú všetky informácie o registrácii a aj informáciu aby postupne používali len registračné čísla chovov, ktoré vygeneroval systém CEHZ. Na komunikáciu s CEHZ je možné ešte používať aj registračné číslo včelára pridelené </w:t>
      </w:r>
      <w:r>
        <w:rPr>
          <w:spacing w:val="-2"/>
          <w:sz w:val="24"/>
          <w:szCs w:val="24"/>
        </w:rPr>
        <w:t>centrálnym registrom včelstiev  NPPC – VÚŽV Nitra, Ústav včelárstva Liptovský Hrádok.</w:t>
      </w: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z w:val="24"/>
          <w:szCs w:val="24"/>
        </w:rPr>
      </w:pPr>
      <w:r w:rsidRPr="001C75DD">
        <w:rPr>
          <w:b/>
          <w:spacing w:val="-2"/>
          <w:sz w:val="24"/>
          <w:szCs w:val="24"/>
        </w:rPr>
        <w:t>Nové chovy včelstiev</w:t>
      </w:r>
      <w:r>
        <w:rPr>
          <w:spacing w:val="-2"/>
          <w:sz w:val="24"/>
          <w:szCs w:val="24"/>
        </w:rPr>
        <w:t xml:space="preserve">  zakladané po 1.9.2018 </w:t>
      </w:r>
      <w:r w:rsidRPr="001C75DD">
        <w:rPr>
          <w:spacing w:val="-2"/>
          <w:sz w:val="24"/>
          <w:szCs w:val="24"/>
          <w:u w:val="single"/>
        </w:rPr>
        <w:t>sa musia registrovať</w:t>
      </w:r>
      <w:r>
        <w:rPr>
          <w:spacing w:val="-2"/>
          <w:sz w:val="24"/>
          <w:szCs w:val="24"/>
        </w:rPr>
        <w:t xml:space="preserve"> cez príslušnú RVPS podľa §40a </w:t>
      </w:r>
      <w:r w:rsidRPr="00065D9B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Pr="00065D9B">
        <w:rPr>
          <w:sz w:val="24"/>
          <w:szCs w:val="24"/>
        </w:rPr>
        <w:t xml:space="preserve"> č. </w:t>
      </w:r>
      <w:r>
        <w:rPr>
          <w:sz w:val="24"/>
          <w:szCs w:val="24"/>
        </w:rPr>
        <w:t>39/2007</w:t>
      </w:r>
      <w:r w:rsidRPr="00065D9B">
        <w:rPr>
          <w:sz w:val="24"/>
          <w:szCs w:val="24"/>
        </w:rPr>
        <w:t xml:space="preserve"> Z. z.</w:t>
      </w:r>
      <w:r>
        <w:rPr>
          <w:sz w:val="24"/>
          <w:szCs w:val="24"/>
        </w:rPr>
        <w:t xml:space="preserve">. Postup registrovania je popísaný v usmernení č. </w:t>
      </w:r>
      <w:r w:rsidRPr="007A5AA8">
        <w:rPr>
          <w:sz w:val="24"/>
          <w:szCs w:val="24"/>
        </w:rPr>
        <w:t>3874/2018-222</w:t>
      </w:r>
      <w:r>
        <w:rPr>
          <w:sz w:val="24"/>
          <w:szCs w:val="24"/>
        </w:rPr>
        <w:t xml:space="preserve"> </w:t>
      </w:r>
      <w:r w:rsidRPr="00AF034E">
        <w:rPr>
          <w:sz w:val="24"/>
          <w:szCs w:val="24"/>
        </w:rPr>
        <w:t xml:space="preserve">postup pri registrácii chovov </w:t>
      </w:r>
      <w:r>
        <w:rPr>
          <w:sz w:val="24"/>
          <w:szCs w:val="24"/>
        </w:rPr>
        <w:t>HZ</w:t>
      </w:r>
      <w:r w:rsidRPr="007A5AA8">
        <w:rPr>
          <w:sz w:val="24"/>
          <w:szCs w:val="24"/>
        </w:rPr>
        <w:t xml:space="preserve"> zo dňa 19.12.2018 vydanom ŠVPS SR.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Následne musí byť vykonávané chovateľom hlásenie zmien v chovoch  včelstiev  písomnou formou  </w:t>
      </w:r>
      <w:r>
        <w:rPr>
          <w:sz w:val="24"/>
          <w:szCs w:val="24"/>
        </w:rPr>
        <w:t xml:space="preserve">CEHZ vedeného </w:t>
      </w: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Plemenárskymi službami Slovenskej republiky š. p.. na tlačivách, ktoré tvoria prílohy vyhlášky MPRV SR  č. 285/2017 Z. z. o identifikácii a registrácii včelstiev. </w:t>
      </w: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Hlásenie plánov kočovania podľa § 4 prílohy vyhlášky MPRV SR č. 285/2017 Z. z. o identifikácii a registrácii včelstiev je potrebné zasielať elektronicky cez aplikáciu prístup farmára (</w:t>
      </w:r>
      <w:hyperlink r:id="rId5" w:history="1">
        <w:r w:rsidRPr="00986737">
          <w:rPr>
            <w:rStyle w:val="Hypertextovprepojenie"/>
            <w:spacing w:val="-2"/>
            <w:sz w:val="24"/>
            <w:szCs w:val="24"/>
          </w:rPr>
          <w:t>www.cehz.sk</w:t>
        </w:r>
      </w:hyperlink>
      <w:r>
        <w:rPr>
          <w:spacing w:val="-2"/>
          <w:sz w:val="24"/>
          <w:szCs w:val="24"/>
        </w:rPr>
        <w:t>).</w:t>
      </w:r>
    </w:p>
    <w:p w:rsidR="00724ECE" w:rsidRDefault="00724ECE" w:rsidP="00724ECE">
      <w:pPr>
        <w:pStyle w:val="Hlavika"/>
        <w:tabs>
          <w:tab w:val="left" w:pos="708"/>
        </w:tabs>
        <w:ind w:firstLine="567"/>
        <w:jc w:val="both"/>
        <w:rPr>
          <w:spacing w:val="-2"/>
          <w:sz w:val="24"/>
          <w:szCs w:val="24"/>
        </w:rPr>
      </w:pPr>
      <w:r w:rsidRPr="004711BE">
        <w:rPr>
          <w:spacing w:val="-2"/>
          <w:sz w:val="24"/>
          <w:szCs w:val="24"/>
        </w:rPr>
        <w:t xml:space="preserve">Včelárom, ktorí mali  registráciu kočovania do  31.12.2018 bude prístup farmára vytvorený </w:t>
      </w:r>
      <w:r>
        <w:rPr>
          <w:spacing w:val="-2"/>
          <w:sz w:val="24"/>
          <w:szCs w:val="24"/>
        </w:rPr>
        <w:t xml:space="preserve">v </w:t>
      </w:r>
      <w:r w:rsidRPr="004711BE">
        <w:rPr>
          <w:spacing w:val="-2"/>
          <w:sz w:val="24"/>
          <w:szCs w:val="24"/>
        </w:rPr>
        <w:t xml:space="preserve">CEHZ </w:t>
      </w:r>
      <w:r>
        <w:rPr>
          <w:spacing w:val="-2"/>
          <w:sz w:val="24"/>
          <w:szCs w:val="24"/>
        </w:rPr>
        <w:t xml:space="preserve">automaticky. Údaje na prihlásenie (meno, heslo) bude </w:t>
      </w:r>
      <w:r w:rsidRPr="004711BE">
        <w:rPr>
          <w:spacing w:val="-2"/>
          <w:sz w:val="24"/>
          <w:szCs w:val="24"/>
        </w:rPr>
        <w:t>zaslan</w:t>
      </w:r>
      <w:r>
        <w:rPr>
          <w:spacing w:val="-2"/>
          <w:sz w:val="24"/>
          <w:szCs w:val="24"/>
        </w:rPr>
        <w:t>é</w:t>
      </w:r>
      <w:r w:rsidRPr="004711BE">
        <w:rPr>
          <w:spacing w:val="-2"/>
          <w:sz w:val="24"/>
          <w:szCs w:val="24"/>
        </w:rPr>
        <w:t xml:space="preserve"> na príslušné včelárske organizácie, ktoré </w:t>
      </w:r>
      <w:r>
        <w:rPr>
          <w:spacing w:val="-2"/>
          <w:sz w:val="24"/>
          <w:szCs w:val="24"/>
        </w:rPr>
        <w:t>ich</w:t>
      </w:r>
      <w:r w:rsidRPr="004711B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včelárom </w:t>
      </w:r>
      <w:r w:rsidRPr="004711BE">
        <w:rPr>
          <w:spacing w:val="-2"/>
          <w:sz w:val="24"/>
          <w:szCs w:val="24"/>
        </w:rPr>
        <w:t xml:space="preserve">poskytnú </w:t>
      </w:r>
      <w:r>
        <w:rPr>
          <w:spacing w:val="-2"/>
          <w:sz w:val="24"/>
          <w:szCs w:val="24"/>
        </w:rPr>
        <w:t>aj</w:t>
      </w:r>
      <w:r w:rsidRPr="004711BE">
        <w:rPr>
          <w:spacing w:val="-2"/>
          <w:sz w:val="24"/>
          <w:szCs w:val="24"/>
        </w:rPr>
        <w:t xml:space="preserve"> s GRIT – kartou. Tí včelári, ktorí </w:t>
      </w:r>
      <w:r>
        <w:rPr>
          <w:spacing w:val="-2"/>
          <w:sz w:val="24"/>
          <w:szCs w:val="24"/>
        </w:rPr>
        <w:t>nemajú</w:t>
      </w:r>
      <w:r w:rsidRPr="004711BE">
        <w:rPr>
          <w:spacing w:val="-2"/>
          <w:sz w:val="24"/>
          <w:szCs w:val="24"/>
        </w:rPr>
        <w:t xml:space="preserve"> uvedené v databáze IČO alebo rodné číslo, budú cez príslušnú včelársku organ</w:t>
      </w:r>
      <w:r>
        <w:rPr>
          <w:spacing w:val="-2"/>
          <w:sz w:val="24"/>
          <w:szCs w:val="24"/>
        </w:rPr>
        <w:t>izáciu požiadaní</w:t>
      </w:r>
      <w:r w:rsidRPr="004711BE">
        <w:rPr>
          <w:spacing w:val="-2"/>
          <w:sz w:val="24"/>
          <w:szCs w:val="24"/>
        </w:rPr>
        <w:t xml:space="preserve"> o dodatočné doplnenie údaju a až následne im bude vytvorený prístup.</w:t>
      </w:r>
    </w:p>
    <w:p w:rsidR="00724ECE" w:rsidRPr="004711BE" w:rsidRDefault="00724ECE" w:rsidP="00724ECE">
      <w:pPr>
        <w:pStyle w:val="Hlavika"/>
        <w:tabs>
          <w:tab w:val="left" w:pos="708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Včelári, ktorí nie sú registrovaní v žiadnej včelárskej organizácii si musia na používanie prístupu farmára požiadať o vydanie prihlasovacích údajov a GRIT - karty priamo v CEHZ alebo na regionálnych pracoviskách Plemenárskych služieb, š. p..</w:t>
      </w:r>
    </w:p>
    <w:p w:rsidR="00724ECE" w:rsidRPr="004711BE" w:rsidRDefault="00724ECE" w:rsidP="00724ECE">
      <w:pPr>
        <w:pStyle w:val="Hlavika"/>
        <w:tabs>
          <w:tab w:val="left" w:pos="708"/>
        </w:tabs>
        <w:jc w:val="both"/>
        <w:rPr>
          <w:noProof/>
          <w:sz w:val="24"/>
          <w:szCs w:val="24"/>
        </w:rPr>
      </w:pPr>
      <w:r w:rsidRPr="004711BE">
        <w:rPr>
          <w:spacing w:val="-2"/>
          <w:sz w:val="24"/>
          <w:szCs w:val="24"/>
        </w:rPr>
        <w:t xml:space="preserve">Nové chovy včelstiev, ktoré sú registrované </w:t>
      </w:r>
      <w:r>
        <w:rPr>
          <w:spacing w:val="-2"/>
          <w:sz w:val="24"/>
          <w:szCs w:val="24"/>
        </w:rPr>
        <w:t>v</w:t>
      </w:r>
      <w:r w:rsidRPr="004711BE">
        <w:rPr>
          <w:spacing w:val="-2"/>
          <w:sz w:val="24"/>
          <w:szCs w:val="24"/>
        </w:rPr>
        <w:t> CEHZ po 1.1.2019 si musia požiadať o prístup farmára na stránke:</w:t>
      </w:r>
      <w:r>
        <w:t xml:space="preserve">   </w:t>
      </w:r>
      <w:hyperlink r:id="rId6" w:history="1">
        <w:r w:rsidRPr="004711BE">
          <w:rPr>
            <w:rStyle w:val="Hypertextovprepojenie"/>
            <w:sz w:val="24"/>
            <w:szCs w:val="24"/>
          </w:rPr>
          <w:t>https://www.pssr.sk/wp-content/uploads/stiah/cehz/ziadostPF.pdf</w:t>
        </w:r>
      </w:hyperlink>
      <w:r w:rsidRPr="004711BE">
        <w:rPr>
          <w:sz w:val="24"/>
          <w:szCs w:val="24"/>
        </w:rPr>
        <w:t xml:space="preserve">  a po vyplnení a zaslaní na CEHZ im bude poslaný prístup</w:t>
      </w:r>
      <w:r>
        <w:rPr>
          <w:sz w:val="24"/>
          <w:szCs w:val="24"/>
        </w:rPr>
        <w:t xml:space="preserve"> s GRIT  - kartou </w:t>
      </w:r>
      <w:r w:rsidRPr="004711BE">
        <w:rPr>
          <w:sz w:val="24"/>
          <w:szCs w:val="24"/>
        </w:rPr>
        <w:t xml:space="preserve"> na nimi uvedenú adresu. </w:t>
      </w:r>
    </w:p>
    <w:p w:rsidR="00724ECE" w:rsidRPr="00B50CD4" w:rsidRDefault="00724ECE" w:rsidP="00724ECE">
      <w:pPr>
        <w:pStyle w:val="Hlavika"/>
        <w:tabs>
          <w:tab w:val="left" w:pos="708"/>
        </w:tabs>
        <w:ind w:firstLine="567"/>
        <w:jc w:val="both"/>
        <w:rPr>
          <w:noProof/>
          <w:sz w:val="24"/>
          <w:szCs w:val="24"/>
        </w:rPr>
      </w:pPr>
    </w:p>
    <w:p w:rsidR="003C061C" w:rsidRPr="00724ECE" w:rsidRDefault="00724ECE" w:rsidP="00724ECE">
      <w:pPr>
        <w:rPr>
          <w:rFonts w:ascii="Times New Roman" w:hAnsi="Times New Roman" w:cs="Times New Roman"/>
        </w:rPr>
      </w:pPr>
      <w:r w:rsidRPr="00724ECE">
        <w:rPr>
          <w:rFonts w:ascii="Times New Roman" w:hAnsi="Times New Roman" w:cs="Times New Roman"/>
          <w:noProof/>
          <w:sz w:val="24"/>
          <w:szCs w:val="24"/>
        </w:rPr>
        <w:t>Doteraz platné usmernenie č. 314/17-226 zo dňa 27.1.2017 sa týmto usmernením ruší.</w:t>
      </w:r>
    </w:p>
    <w:sectPr w:rsidR="003C061C" w:rsidRPr="0072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409"/>
    <w:multiLevelType w:val="hybridMultilevel"/>
    <w:tmpl w:val="E5267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4FCB2BA">
      <w:start w:val="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C7B14"/>
    <w:multiLevelType w:val="hybridMultilevel"/>
    <w:tmpl w:val="28689F14"/>
    <w:lvl w:ilvl="0" w:tplc="70D62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D6CDB"/>
    <w:multiLevelType w:val="multilevel"/>
    <w:tmpl w:val="042A0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5333DC6"/>
    <w:multiLevelType w:val="hybridMultilevel"/>
    <w:tmpl w:val="C8EE082C"/>
    <w:lvl w:ilvl="0" w:tplc="DE5CF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0B54"/>
    <w:multiLevelType w:val="multilevel"/>
    <w:tmpl w:val="9480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7D11DA"/>
    <w:multiLevelType w:val="hybridMultilevel"/>
    <w:tmpl w:val="3C56F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6DB"/>
    <w:multiLevelType w:val="hybridMultilevel"/>
    <w:tmpl w:val="76AC4A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87DA5"/>
    <w:multiLevelType w:val="hybridMultilevel"/>
    <w:tmpl w:val="644C49E0"/>
    <w:lvl w:ilvl="0" w:tplc="0405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845406CA">
      <w:start w:val="1"/>
      <w:numFmt w:val="decimal"/>
      <w:lvlText w:val="%2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8" w15:restartNumberingAfterBreak="0">
    <w:nsid w:val="4E4C0CAF"/>
    <w:multiLevelType w:val="hybridMultilevel"/>
    <w:tmpl w:val="A5682E68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AF3307"/>
    <w:multiLevelType w:val="hybridMultilevel"/>
    <w:tmpl w:val="5E7663D0"/>
    <w:lvl w:ilvl="0" w:tplc="43800C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CE"/>
    <w:rsid w:val="00263409"/>
    <w:rsid w:val="003C061C"/>
    <w:rsid w:val="007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8DEA"/>
  <w15:chartTrackingRefBased/>
  <w15:docId w15:val="{AC8AC472-AECF-4312-A453-FB03BAB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24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724ECE"/>
    <w:pPr>
      <w:keepNext/>
      <w:tabs>
        <w:tab w:val="left" w:pos="41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24EC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2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724E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7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72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724EC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24ECE"/>
    <w:rPr>
      <w:rFonts w:ascii="Times New Roman" w:eastAsia="Times New Roman" w:hAnsi="Times New Roman" w:cs="Times New Roman"/>
      <w:b/>
      <w:bCs/>
      <w:spacing w:val="20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24E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24E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724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24EC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724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24E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72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724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724E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Predvolenpsmoodseku"/>
    <w:link w:val="Textbubliny"/>
    <w:rsid w:val="00724EC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rsid w:val="00724ECE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724E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2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72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72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sr.sk/wp-content/uploads/stiah/cehz/ziadostPF.pdf" TargetMode="External"/><Relationship Id="rId5" Type="http://schemas.openxmlformats.org/officeDocument/2006/relationships/hyperlink" Target="http://www.ceh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2019-01-15T07:00:00Z</dcterms:created>
  <dcterms:modified xsi:type="dcterms:W3CDTF">2019-01-15T08:36:00Z</dcterms:modified>
</cp:coreProperties>
</file>